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C65" w:rsidRPr="008F1256" w:rsidRDefault="00BE4C65" w:rsidP="00BE4C65">
      <w:pPr>
        <w:spacing w:after="0" w:line="240" w:lineRule="auto"/>
        <w:rPr>
          <w:rFonts w:eastAsia="Times New Roman"/>
          <w:b/>
          <w:u w:val="single"/>
          <w:lang w:eastAsia="nl-NL"/>
        </w:rPr>
      </w:pPr>
      <w:r>
        <w:rPr>
          <w:rFonts w:eastAsia="Times New Roman"/>
          <w:b/>
          <w:u w:val="single"/>
          <w:lang w:eastAsia="nl-NL"/>
        </w:rPr>
        <w:t>Taak 4</w:t>
      </w:r>
      <w:r w:rsidRPr="008F1256">
        <w:rPr>
          <w:rFonts w:eastAsia="Times New Roman"/>
          <w:b/>
          <w:u w:val="single"/>
          <w:lang w:eastAsia="nl-NL"/>
        </w:rPr>
        <w:t xml:space="preserve">B </w:t>
      </w:r>
    </w:p>
    <w:p w:rsidR="00BE4C65" w:rsidRPr="009106CA" w:rsidRDefault="00BE4C65" w:rsidP="00BE4C65">
      <w:pPr>
        <w:spacing w:after="0" w:line="240" w:lineRule="auto"/>
        <w:rPr>
          <w:rFonts w:eastAsia="Times New Roman" w:cs="Arial"/>
          <w:b/>
          <w:color w:val="FF0000"/>
          <w:szCs w:val="20"/>
          <w:u w:val="single"/>
          <w:lang w:eastAsia="nl-NL"/>
        </w:rPr>
      </w:pPr>
    </w:p>
    <w:tbl>
      <w:tblPr>
        <w:tblW w:w="86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7109"/>
      </w:tblGrid>
      <w:tr w:rsidR="00BE4C65" w:rsidRPr="008F1256" w:rsidTr="002C1EA2">
        <w:tc>
          <w:tcPr>
            <w:tcW w:w="1573" w:type="dxa"/>
            <w:hideMark/>
          </w:tcPr>
          <w:p w:rsidR="00BE4C65" w:rsidRPr="008F1256" w:rsidRDefault="00BE4C65" w:rsidP="002C1EA2">
            <w:pPr>
              <w:spacing w:after="0" w:line="240" w:lineRule="atLeast"/>
              <w:rPr>
                <w:rFonts w:eastAsia="Times New Roman"/>
                <w:lang w:eastAsia="nl-NL"/>
              </w:rPr>
            </w:pPr>
            <w:bookmarkStart w:id="0" w:name="_GoBack" w:colFirst="1" w:colLast="1"/>
            <w:r w:rsidRPr="007D790E">
              <w:rPr>
                <w:rFonts w:eastAsia="Times New Roman"/>
                <w:b/>
                <w:bCs/>
                <w:lang w:eastAsia="nl-NL"/>
              </w:rPr>
              <w:t>Titel van de taak</w:t>
            </w:r>
          </w:p>
        </w:tc>
        <w:tc>
          <w:tcPr>
            <w:tcW w:w="0" w:type="auto"/>
            <w:hideMark/>
          </w:tcPr>
          <w:p w:rsidR="00BE4C65" w:rsidRPr="008F1256" w:rsidRDefault="00BE4C65" w:rsidP="002C1EA2">
            <w:pPr>
              <w:spacing w:after="0" w:line="240" w:lineRule="atLeast"/>
              <w:rPr>
                <w:rFonts w:eastAsia="Times New Roman"/>
                <w:lang w:eastAsia="nl-NL"/>
              </w:rPr>
            </w:pPr>
            <w:r w:rsidRPr="008F1256">
              <w:rPr>
                <w:rFonts w:eastAsia="Times New Roman"/>
                <w:lang w:eastAsia="nl-NL"/>
              </w:rPr>
              <w:t>"Hoeveel moet ik gebruiken voor het juiste effect"</w:t>
            </w:r>
          </w:p>
        </w:tc>
      </w:tr>
      <w:bookmarkEnd w:id="0"/>
      <w:tr w:rsidR="00BE4C65" w:rsidRPr="008F1256" w:rsidTr="002C1EA2">
        <w:tc>
          <w:tcPr>
            <w:tcW w:w="1573" w:type="dxa"/>
            <w:hideMark/>
          </w:tcPr>
          <w:p w:rsidR="00BE4C65" w:rsidRPr="008F1256" w:rsidRDefault="00BE4C65" w:rsidP="002C1EA2">
            <w:pPr>
              <w:spacing w:after="0" w:line="240" w:lineRule="atLeast"/>
              <w:rPr>
                <w:rFonts w:eastAsia="Times New Roman"/>
                <w:lang w:eastAsia="nl-NL"/>
              </w:rPr>
            </w:pPr>
            <w:r w:rsidRPr="007D790E">
              <w:rPr>
                <w:rFonts w:eastAsia="Times New Roman"/>
                <w:b/>
                <w:bCs/>
                <w:lang w:eastAsia="nl-NL"/>
              </w:rPr>
              <w:t>Inleiding</w:t>
            </w:r>
          </w:p>
        </w:tc>
        <w:tc>
          <w:tcPr>
            <w:tcW w:w="0" w:type="auto"/>
            <w:hideMark/>
          </w:tcPr>
          <w:p w:rsidR="00BE4C65" w:rsidRPr="008F1256" w:rsidRDefault="00BE4C65" w:rsidP="002C1EA2">
            <w:pPr>
              <w:spacing w:after="0" w:line="240" w:lineRule="atLeast"/>
              <w:rPr>
                <w:rFonts w:eastAsia="Times New Roman"/>
                <w:lang w:eastAsia="nl-NL"/>
              </w:rPr>
            </w:pPr>
            <w:r w:rsidRPr="008F1256">
              <w:rPr>
                <w:rFonts w:eastAsia="Times New Roman"/>
                <w:lang w:eastAsia="nl-NL"/>
              </w:rPr>
              <w:t xml:space="preserve">Vroeger kwam je vaak bij een oom die erg astmatisch was. Hij was vaak benauwd en hij gebruikte daarvoor </w:t>
            </w:r>
            <w:r>
              <w:rPr>
                <w:rFonts w:eastAsia="Times New Roman"/>
                <w:lang w:eastAsia="nl-NL"/>
              </w:rPr>
              <w:t>van die kleine roze tabletjes, S</w:t>
            </w:r>
            <w:r w:rsidRPr="008F1256">
              <w:rPr>
                <w:rFonts w:eastAsia="Times New Roman"/>
                <w:lang w:eastAsia="nl-NL"/>
              </w:rPr>
              <w:t>albutamol. Die leken soms weinig effect te hebben.</w:t>
            </w:r>
          </w:p>
          <w:p w:rsidR="00BE4C65" w:rsidRPr="008F1256" w:rsidRDefault="00BE4C65" w:rsidP="002C1EA2">
            <w:pPr>
              <w:spacing w:after="0" w:line="240" w:lineRule="atLeast"/>
              <w:rPr>
                <w:rFonts w:eastAsia="Times New Roman"/>
                <w:lang w:eastAsia="nl-NL"/>
              </w:rPr>
            </w:pPr>
            <w:r w:rsidRPr="008F1256">
              <w:rPr>
                <w:rFonts w:eastAsia="Times New Roman"/>
                <w:lang w:eastAsia="nl-NL"/>
              </w:rPr>
              <w:t>Nu heeft je zusje sinds kort ook last van benauwdheid, vooral als ze zich inspant.</w:t>
            </w:r>
            <w:r>
              <w:rPr>
                <w:rFonts w:eastAsia="Times New Roman"/>
                <w:lang w:eastAsia="nl-NL"/>
              </w:rPr>
              <w:t xml:space="preserve"> Van de dokter heeft ze nu ook S</w:t>
            </w:r>
            <w:r w:rsidRPr="008F1256">
              <w:rPr>
                <w:rFonts w:eastAsia="Times New Roman"/>
                <w:lang w:eastAsia="nl-NL"/>
              </w:rPr>
              <w:t>albutamol gekregen. Het zijn geen tabletten, maar poeder om te inhaleren.</w:t>
            </w:r>
          </w:p>
          <w:p w:rsidR="00BE4C65" w:rsidRPr="008F1256" w:rsidRDefault="00BE4C65" w:rsidP="002C1EA2">
            <w:pPr>
              <w:spacing w:after="0" w:line="240" w:lineRule="atLeast"/>
              <w:rPr>
                <w:rFonts w:eastAsia="Times New Roman"/>
                <w:lang w:eastAsia="nl-NL"/>
              </w:rPr>
            </w:pPr>
            <w:r w:rsidRPr="008F1256">
              <w:rPr>
                <w:rFonts w:eastAsia="Times New Roman"/>
                <w:lang w:eastAsia="nl-NL"/>
              </w:rPr>
              <w:t>Het leek goed te gaan met je zusje, maar deze herfst is ze veel ziek. De longarts besluit om ook oraal medicijnen te geven, waaronder bijnierschorshormonen, die de ontstekingsreactie in de luchtwegen wat moeten afremmen. Jij als doktersassistente besluit de boeken er eens op na te slaan en leest: gebruikt als stootkuur bij astma; langzaam afbouwen.</w:t>
            </w:r>
          </w:p>
        </w:tc>
      </w:tr>
      <w:tr w:rsidR="00BE4C65" w:rsidRPr="008F1256" w:rsidTr="002C1EA2">
        <w:tc>
          <w:tcPr>
            <w:tcW w:w="1573" w:type="dxa"/>
            <w:hideMark/>
          </w:tcPr>
          <w:p w:rsidR="00BE4C65" w:rsidRPr="00727BC4" w:rsidRDefault="00BE4C65" w:rsidP="002C1EA2">
            <w:pPr>
              <w:pStyle w:val="Geenafstand"/>
              <w:rPr>
                <w:lang w:eastAsia="nl-NL"/>
              </w:rPr>
            </w:pPr>
            <w:r w:rsidRPr="00727BC4">
              <w:rPr>
                <w:lang w:eastAsia="nl-NL"/>
              </w:rPr>
              <w:t>Werkwijze</w:t>
            </w:r>
          </w:p>
        </w:tc>
        <w:tc>
          <w:tcPr>
            <w:tcW w:w="0" w:type="auto"/>
            <w:hideMark/>
          </w:tcPr>
          <w:p w:rsidR="00BE4C65" w:rsidRPr="00727BC4" w:rsidRDefault="00BE4C65" w:rsidP="002C1EA2">
            <w:pPr>
              <w:pStyle w:val="Geenafstand"/>
              <w:rPr>
                <w:lang w:eastAsia="nl-NL"/>
              </w:rPr>
            </w:pPr>
            <w:r w:rsidRPr="00727BC4">
              <w:rPr>
                <w:lang w:eastAsia="nl-NL"/>
              </w:rPr>
              <w:t>Maak de volgende opdrachten</w:t>
            </w:r>
          </w:p>
          <w:p w:rsidR="00BE4C65" w:rsidRPr="00727BC4" w:rsidRDefault="00BE4C65" w:rsidP="00BE4C65">
            <w:pPr>
              <w:pStyle w:val="Geenafstand"/>
              <w:numPr>
                <w:ilvl w:val="0"/>
                <w:numId w:val="1"/>
              </w:numPr>
              <w:rPr>
                <w:lang w:eastAsia="nl-NL"/>
              </w:rPr>
            </w:pPr>
            <w:r w:rsidRPr="00727BC4">
              <w:rPr>
                <w:lang w:eastAsia="nl-NL"/>
              </w:rPr>
              <w:t>Lees in het boek GMD H 1 en H 2 en maak de volgende vraag</w:t>
            </w:r>
          </w:p>
          <w:p w:rsidR="00BE4C65" w:rsidRPr="00727BC4" w:rsidRDefault="00BE4C65" w:rsidP="002C1EA2">
            <w:pPr>
              <w:pStyle w:val="Geenafstand"/>
              <w:ind w:left="720"/>
              <w:rPr>
                <w:lang w:eastAsia="nl-NL"/>
              </w:rPr>
            </w:pPr>
            <w:r w:rsidRPr="00727BC4">
              <w:rPr>
                <w:lang w:eastAsia="nl-NL"/>
              </w:rPr>
              <w:t>Beschrijf de verschillen tussen de Salbutamol tabletten om in te nemen en het Salbutamol poeder om te inhaleren. Heeft je zusje nu iets beters dan je oom destijds kreeg?</w:t>
            </w:r>
          </w:p>
          <w:p w:rsidR="00BE4C65" w:rsidRPr="00727BC4" w:rsidRDefault="00BE4C65" w:rsidP="00BE4C65">
            <w:pPr>
              <w:pStyle w:val="Geenafstand"/>
              <w:numPr>
                <w:ilvl w:val="0"/>
                <w:numId w:val="1"/>
              </w:numPr>
              <w:rPr>
                <w:lang w:eastAsia="nl-NL"/>
              </w:rPr>
            </w:pPr>
            <w:r w:rsidRPr="00727BC4">
              <w:rPr>
                <w:lang w:eastAsia="nl-NL"/>
              </w:rPr>
              <w:t>Lees in de boeken de hoofdstukken over ‘Toedieningsvormen van geneesmiddelen’. Maak een overzicht van alle toedieningsvormen, met bijbehorende toedieningsweg  en of het lokaal of systemisch werkt.</w:t>
            </w:r>
          </w:p>
          <w:p w:rsidR="00BE4C65" w:rsidRPr="00727BC4" w:rsidRDefault="00BE4C65" w:rsidP="00BE4C65">
            <w:pPr>
              <w:pStyle w:val="Geenafstand"/>
              <w:numPr>
                <w:ilvl w:val="0"/>
                <w:numId w:val="1"/>
              </w:numPr>
              <w:rPr>
                <w:lang w:eastAsia="nl-NL"/>
              </w:rPr>
            </w:pPr>
            <w:r w:rsidRPr="00727BC4">
              <w:rPr>
                <w:lang w:eastAsia="nl-NL"/>
              </w:rPr>
              <w:t>Lees in het boek het hoofdstuk door over opname, werking, etc. en over dosering. Zoek vervolgens op wat de betekenis is van de volgende termen en werk  deze uit: bloedspiegel, toxische concentratie, startdosis, therapeutische breedte, effectieve concentratie, halfwaardetijd, onderhoudsdosering, cumulatie.</w:t>
            </w:r>
          </w:p>
          <w:p w:rsidR="00BE4C65" w:rsidRPr="00727BC4" w:rsidRDefault="00BE4C65" w:rsidP="002C1EA2">
            <w:pPr>
              <w:pStyle w:val="Geenafstand"/>
              <w:rPr>
                <w:lang w:eastAsia="nl-NL"/>
              </w:rPr>
            </w:pPr>
          </w:p>
        </w:tc>
      </w:tr>
      <w:tr w:rsidR="00BE4C65" w:rsidRPr="008F1256" w:rsidTr="002C1EA2">
        <w:trPr>
          <w:trHeight w:val="180"/>
        </w:trPr>
        <w:tc>
          <w:tcPr>
            <w:tcW w:w="1573" w:type="dxa"/>
            <w:hideMark/>
          </w:tcPr>
          <w:p w:rsidR="00BE4C65" w:rsidRPr="00727BC4" w:rsidRDefault="00BE4C65" w:rsidP="002C1EA2">
            <w:pPr>
              <w:pStyle w:val="Geenafstand"/>
              <w:rPr>
                <w:lang w:eastAsia="nl-NL"/>
              </w:rPr>
            </w:pPr>
            <w:r w:rsidRPr="00727BC4">
              <w:rPr>
                <w:lang w:eastAsia="nl-NL"/>
              </w:rPr>
              <w:t>Boeken/Media</w:t>
            </w:r>
          </w:p>
          <w:p w:rsidR="00BE4C65" w:rsidRPr="00727BC4" w:rsidRDefault="00BE4C65" w:rsidP="002C1EA2">
            <w:pPr>
              <w:pStyle w:val="Geenafstand"/>
              <w:rPr>
                <w:lang w:eastAsia="nl-NL"/>
              </w:rPr>
            </w:pPr>
          </w:p>
        </w:tc>
        <w:tc>
          <w:tcPr>
            <w:tcW w:w="0" w:type="auto"/>
            <w:hideMark/>
          </w:tcPr>
          <w:p w:rsidR="00BE4C65" w:rsidRPr="00727BC4" w:rsidRDefault="00BE4C65" w:rsidP="002C1EA2">
            <w:pPr>
              <w:pStyle w:val="Geenafstand"/>
              <w:rPr>
                <w:lang w:eastAsia="nl-NL"/>
              </w:rPr>
            </w:pPr>
            <w:r w:rsidRPr="00727BC4">
              <w:rPr>
                <w:lang w:eastAsia="nl-NL"/>
              </w:rPr>
              <w:t>IMK H 12</w:t>
            </w:r>
          </w:p>
          <w:p w:rsidR="00BE4C65" w:rsidRPr="00727BC4" w:rsidRDefault="00BE4C65" w:rsidP="002C1EA2">
            <w:pPr>
              <w:pStyle w:val="Geenafstand"/>
              <w:rPr>
                <w:lang w:eastAsia="nl-NL"/>
              </w:rPr>
            </w:pPr>
            <w:r w:rsidRPr="00727BC4">
              <w:rPr>
                <w:lang w:eastAsia="nl-NL"/>
              </w:rPr>
              <w:t xml:space="preserve">GMD H1 en H2 </w:t>
            </w:r>
          </w:p>
          <w:p w:rsidR="00BE4C65" w:rsidRPr="00727BC4" w:rsidRDefault="00BE4C65" w:rsidP="002C1EA2">
            <w:pPr>
              <w:pStyle w:val="Geenafstand"/>
            </w:pPr>
            <w:hyperlink r:id="rId5" w:history="1">
              <w:r w:rsidRPr="00727BC4">
                <w:rPr>
                  <w:u w:val="single"/>
                  <w:lang w:eastAsia="nl-NL"/>
                </w:rPr>
                <w:t>www.fk.cvz.nl</w:t>
              </w:r>
            </w:hyperlink>
          </w:p>
          <w:p w:rsidR="00BE4C65" w:rsidRPr="00727BC4" w:rsidRDefault="00BE4C65" w:rsidP="002C1EA2">
            <w:pPr>
              <w:pStyle w:val="Geenafstand"/>
              <w:rPr>
                <w:lang w:eastAsia="nl-NL"/>
              </w:rPr>
            </w:pPr>
            <w:r w:rsidRPr="00727BC4">
              <w:rPr>
                <w:lang w:eastAsia="nl-NL"/>
              </w:rPr>
              <w:t>internet</w:t>
            </w:r>
          </w:p>
        </w:tc>
      </w:tr>
    </w:tbl>
    <w:p w:rsidR="00453CA7" w:rsidRDefault="00BE4C65"/>
    <w:sectPr w:rsidR="00453C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316656"/>
    <w:multiLevelType w:val="hybridMultilevel"/>
    <w:tmpl w:val="597A16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C65"/>
    <w:rsid w:val="00BE4C65"/>
    <w:rsid w:val="00CD179C"/>
    <w:rsid w:val="00F468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73EC88-F9ED-4BB8-ABAD-29668A5EC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BE4C65"/>
    <w:pPr>
      <w:spacing w:after="200" w:line="276" w:lineRule="auto"/>
    </w:pPr>
    <w:rPr>
      <w:rFonts w:ascii="Arial" w:eastAsia="Calibri" w:hAnsi="Arial" w:cs="Times New Roman"/>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BE4C65"/>
    <w:pPr>
      <w:spacing w:after="0" w:line="240" w:lineRule="auto"/>
    </w:pPr>
    <w:rPr>
      <w:rFonts w:ascii="Arial" w:eastAsia="Calibri" w:hAnsi="Arial" w:cs="Times New Roman"/>
      <w:sz w:val="20"/>
    </w:rPr>
  </w:style>
  <w:style w:type="character" w:customStyle="1" w:styleId="GeenafstandChar">
    <w:name w:val="Geen afstand Char"/>
    <w:link w:val="Geenafstand"/>
    <w:uiPriority w:val="1"/>
    <w:locked/>
    <w:rsid w:val="00BE4C65"/>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k.cvz.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1429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de Vries-Ellen</dc:creator>
  <cp:keywords/>
  <dc:description/>
  <cp:lastModifiedBy>Rita de Vries-Ellen</cp:lastModifiedBy>
  <cp:revision>1</cp:revision>
  <dcterms:created xsi:type="dcterms:W3CDTF">2016-11-02T14:12:00Z</dcterms:created>
  <dcterms:modified xsi:type="dcterms:W3CDTF">2016-11-02T14:12:00Z</dcterms:modified>
</cp:coreProperties>
</file>